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036" w:rsidRPr="002936F3" w:rsidRDefault="00221036" w:rsidP="00221036">
      <w:pPr>
        <w:tabs>
          <w:tab w:val="left" w:pos="8222"/>
        </w:tabs>
        <w:jc w:val="center"/>
        <w:rPr>
          <w:b/>
          <w:sz w:val="24"/>
          <w:lang w:val="bg-BG"/>
        </w:rPr>
      </w:pPr>
      <w:r>
        <w:rPr>
          <w:b/>
          <w:sz w:val="24"/>
          <w:lang w:val="be-BY"/>
        </w:rPr>
        <w:t xml:space="preserve">ИЗИСКВАНИЯ КЪМ </w:t>
      </w:r>
      <w:r w:rsidR="00016F07">
        <w:rPr>
          <w:b/>
          <w:sz w:val="24"/>
          <w:lang w:val="be-BY"/>
        </w:rPr>
        <w:t>КАНДИДАТА ЗА УЧАСТИЕ</w:t>
      </w:r>
      <w:r w:rsidR="002936F3">
        <w:rPr>
          <w:b/>
          <w:sz w:val="24"/>
          <w:lang w:val="be-BY"/>
        </w:rPr>
        <w:t xml:space="preserve"> В </w:t>
      </w:r>
      <w:r w:rsidR="002936F3">
        <w:rPr>
          <w:b/>
          <w:sz w:val="24"/>
          <w:lang w:val="bg-BG"/>
        </w:rPr>
        <w:t>ТЪРГА</w:t>
      </w:r>
    </w:p>
    <w:p w:rsidR="00221036" w:rsidRDefault="00221036" w:rsidP="00221036">
      <w:pPr>
        <w:tabs>
          <w:tab w:val="left" w:pos="8222"/>
        </w:tabs>
        <w:jc w:val="center"/>
        <w:rPr>
          <w:b/>
          <w:sz w:val="24"/>
          <w:lang w:val="be-BY"/>
        </w:rPr>
      </w:pPr>
    </w:p>
    <w:p w:rsidR="00221036" w:rsidRDefault="00221036" w:rsidP="00221036">
      <w:pPr>
        <w:numPr>
          <w:ilvl w:val="0"/>
          <w:numId w:val="1"/>
        </w:numPr>
        <w:tabs>
          <w:tab w:val="left" w:pos="8222"/>
        </w:tabs>
        <w:jc w:val="both"/>
        <w:rPr>
          <w:b/>
          <w:sz w:val="24"/>
          <w:lang w:val="be-BY"/>
        </w:rPr>
      </w:pPr>
      <w:r>
        <w:rPr>
          <w:b/>
          <w:sz w:val="24"/>
          <w:lang w:val="be-BY"/>
        </w:rPr>
        <w:t>ПРЕДСТАВЯНЕ.</w:t>
      </w:r>
    </w:p>
    <w:p w:rsidR="00221036" w:rsidRDefault="00221036" w:rsidP="00221036">
      <w:pPr>
        <w:ind w:firstLine="720"/>
        <w:jc w:val="both"/>
        <w:rPr>
          <w:b/>
          <w:sz w:val="24"/>
          <w:lang w:val="bg-BG"/>
        </w:rPr>
      </w:pPr>
    </w:p>
    <w:p w:rsidR="00221036" w:rsidRDefault="00221036" w:rsidP="00221036">
      <w:pPr>
        <w:ind w:firstLine="720"/>
        <w:jc w:val="both"/>
        <w:rPr>
          <w:sz w:val="24"/>
          <w:szCs w:val="24"/>
          <w:lang w:val="bg-BG"/>
        </w:rPr>
      </w:pPr>
      <w:proofErr w:type="spellStart"/>
      <w:r>
        <w:rPr>
          <w:sz w:val="24"/>
          <w:szCs w:val="24"/>
        </w:rPr>
        <w:t>Министерството</w:t>
      </w:r>
      <w:proofErr w:type="spellEnd"/>
      <w:r>
        <w:rPr>
          <w:sz w:val="24"/>
          <w:szCs w:val="24"/>
        </w:rPr>
        <w:t xml:space="preserve"> </w:t>
      </w:r>
      <w:proofErr w:type="spellStart"/>
      <w:r>
        <w:rPr>
          <w:sz w:val="24"/>
          <w:szCs w:val="24"/>
        </w:rPr>
        <w:t>на</w:t>
      </w:r>
      <w:proofErr w:type="spellEnd"/>
      <w:r>
        <w:rPr>
          <w:sz w:val="24"/>
          <w:szCs w:val="24"/>
        </w:rPr>
        <w:t xml:space="preserve"> </w:t>
      </w:r>
      <w:r>
        <w:rPr>
          <w:sz w:val="24"/>
          <w:szCs w:val="24"/>
          <w:lang w:val="bg-BG"/>
        </w:rPr>
        <w:t xml:space="preserve">околната среда и </w:t>
      </w:r>
      <w:proofErr w:type="gramStart"/>
      <w:r>
        <w:rPr>
          <w:sz w:val="24"/>
          <w:szCs w:val="24"/>
          <w:lang w:val="bg-BG"/>
        </w:rPr>
        <w:t>водите</w:t>
      </w:r>
      <w:r>
        <w:rPr>
          <w:sz w:val="24"/>
          <w:szCs w:val="24"/>
        </w:rPr>
        <w:t xml:space="preserve">  </w:t>
      </w:r>
      <w:proofErr w:type="spellStart"/>
      <w:r>
        <w:rPr>
          <w:sz w:val="24"/>
          <w:szCs w:val="24"/>
        </w:rPr>
        <w:t>отдава</w:t>
      </w:r>
      <w:proofErr w:type="spellEnd"/>
      <w:proofErr w:type="gramEnd"/>
      <w:r>
        <w:rPr>
          <w:sz w:val="24"/>
          <w:szCs w:val="24"/>
        </w:rPr>
        <w:t xml:space="preserve"> </w:t>
      </w:r>
      <w:proofErr w:type="spellStart"/>
      <w:r>
        <w:rPr>
          <w:sz w:val="24"/>
          <w:szCs w:val="24"/>
        </w:rPr>
        <w:t>под</w:t>
      </w:r>
      <w:proofErr w:type="spellEnd"/>
      <w:r>
        <w:rPr>
          <w:sz w:val="24"/>
          <w:szCs w:val="24"/>
        </w:rPr>
        <w:t xml:space="preserve"> </w:t>
      </w:r>
      <w:proofErr w:type="spellStart"/>
      <w:r>
        <w:rPr>
          <w:sz w:val="24"/>
          <w:szCs w:val="24"/>
        </w:rPr>
        <w:t>наем</w:t>
      </w:r>
      <w:proofErr w:type="spellEnd"/>
      <w:r>
        <w:rPr>
          <w:sz w:val="24"/>
          <w:szCs w:val="24"/>
        </w:rPr>
        <w:t xml:space="preserve"> </w:t>
      </w:r>
      <w:proofErr w:type="spellStart"/>
      <w:r>
        <w:rPr>
          <w:sz w:val="24"/>
          <w:szCs w:val="24"/>
        </w:rPr>
        <w:t>за</w:t>
      </w:r>
      <w:proofErr w:type="spellEnd"/>
      <w:r>
        <w:rPr>
          <w:sz w:val="24"/>
          <w:szCs w:val="24"/>
        </w:rPr>
        <w:t xml:space="preserve"> </w:t>
      </w:r>
      <w:proofErr w:type="spellStart"/>
      <w:r>
        <w:rPr>
          <w:sz w:val="24"/>
          <w:szCs w:val="24"/>
        </w:rPr>
        <w:t>срок</w:t>
      </w:r>
      <w:proofErr w:type="spellEnd"/>
      <w:r>
        <w:rPr>
          <w:sz w:val="24"/>
          <w:szCs w:val="24"/>
        </w:rPr>
        <w:t xml:space="preserve"> </w:t>
      </w:r>
      <w:proofErr w:type="spellStart"/>
      <w:r>
        <w:rPr>
          <w:sz w:val="24"/>
          <w:szCs w:val="24"/>
        </w:rPr>
        <w:t>от</w:t>
      </w:r>
      <w:proofErr w:type="spellEnd"/>
      <w:r>
        <w:rPr>
          <w:sz w:val="24"/>
          <w:szCs w:val="24"/>
        </w:rPr>
        <w:t xml:space="preserve"> </w:t>
      </w:r>
      <w:proofErr w:type="spellStart"/>
      <w:r>
        <w:rPr>
          <w:sz w:val="24"/>
          <w:szCs w:val="24"/>
        </w:rPr>
        <w:t>пет</w:t>
      </w:r>
      <w:proofErr w:type="spellEnd"/>
      <w:r>
        <w:rPr>
          <w:sz w:val="24"/>
          <w:szCs w:val="24"/>
        </w:rPr>
        <w:t xml:space="preserve"> </w:t>
      </w:r>
      <w:proofErr w:type="spellStart"/>
      <w:r>
        <w:rPr>
          <w:sz w:val="24"/>
          <w:szCs w:val="24"/>
        </w:rPr>
        <w:t>години</w:t>
      </w:r>
      <w:proofErr w:type="spellEnd"/>
      <w:r>
        <w:rPr>
          <w:sz w:val="24"/>
          <w:szCs w:val="24"/>
        </w:rPr>
        <w:t xml:space="preserve"> </w:t>
      </w:r>
      <w:r w:rsidR="006966A9">
        <w:rPr>
          <w:sz w:val="24"/>
          <w:szCs w:val="24"/>
          <w:lang w:val="bg-BG"/>
        </w:rPr>
        <w:t xml:space="preserve">части от </w:t>
      </w:r>
      <w:proofErr w:type="spellStart"/>
      <w:r>
        <w:rPr>
          <w:sz w:val="24"/>
          <w:szCs w:val="24"/>
        </w:rPr>
        <w:t>недвижим</w:t>
      </w:r>
      <w:proofErr w:type="spellEnd"/>
      <w:r>
        <w:rPr>
          <w:sz w:val="24"/>
          <w:szCs w:val="24"/>
        </w:rPr>
        <w:t xml:space="preserve"> </w:t>
      </w:r>
      <w:proofErr w:type="spellStart"/>
      <w:r>
        <w:rPr>
          <w:sz w:val="24"/>
          <w:szCs w:val="24"/>
        </w:rPr>
        <w:t>имот</w:t>
      </w:r>
      <w:proofErr w:type="spellEnd"/>
      <w:r>
        <w:rPr>
          <w:sz w:val="24"/>
          <w:szCs w:val="24"/>
        </w:rPr>
        <w:t xml:space="preserve"> </w:t>
      </w:r>
      <w:r w:rsidR="006966A9">
        <w:rPr>
          <w:sz w:val="24"/>
          <w:szCs w:val="24"/>
          <w:lang w:val="bg-BG"/>
        </w:rPr>
        <w:t xml:space="preserve">- </w:t>
      </w:r>
      <w:r>
        <w:rPr>
          <w:sz w:val="24"/>
          <w:szCs w:val="24"/>
          <w:lang w:val="bg-BG"/>
        </w:rPr>
        <w:t>публична държавна собственост:  състоящ се от:</w:t>
      </w:r>
    </w:p>
    <w:p w:rsidR="00E44D89" w:rsidRPr="00084E99" w:rsidRDefault="00E44D89" w:rsidP="00E44D89">
      <w:pPr>
        <w:pStyle w:val="Default"/>
        <w:ind w:left="360"/>
        <w:jc w:val="both"/>
        <w:rPr>
          <w:b/>
          <w:bCs/>
          <w:highlight w:val="yellow"/>
        </w:rPr>
      </w:pPr>
      <w:r>
        <w:rPr>
          <w:b/>
          <w:bCs/>
        </w:rPr>
        <w:t xml:space="preserve">-  </w:t>
      </w:r>
      <w:r w:rsidRPr="00AF6A43">
        <w:rPr>
          <w:bCs/>
        </w:rPr>
        <w:t xml:space="preserve">в сутерена на сградата – на междинната стълбищна площадка, след втората метална врата, </w:t>
      </w:r>
      <w:r>
        <w:t xml:space="preserve">част от сградата с площ от1 </w:t>
      </w:r>
      <w:r>
        <w:rPr>
          <w:lang w:val="en-US"/>
        </w:rPr>
        <w:t>(</w:t>
      </w:r>
      <w:r>
        <w:t>един</w:t>
      </w:r>
      <w:r>
        <w:rPr>
          <w:lang w:val="en-US"/>
        </w:rPr>
        <w:t>)</w:t>
      </w:r>
      <w:r>
        <w:t xml:space="preserve"> квадратни метра</w:t>
      </w:r>
      <w:r w:rsidRPr="00AF6A43">
        <w:rPr>
          <w:bCs/>
        </w:rPr>
        <w:t>;</w:t>
      </w:r>
      <w:r w:rsidRPr="00AF6A43">
        <w:rPr>
          <w:b/>
          <w:bCs/>
        </w:rPr>
        <w:t xml:space="preserve">  </w:t>
      </w:r>
      <w:r w:rsidRPr="00E655BC">
        <w:rPr>
          <w:b/>
          <w:bCs/>
          <w:highlight w:val="yellow"/>
        </w:rPr>
        <w:t xml:space="preserve"> </w:t>
      </w:r>
    </w:p>
    <w:p w:rsidR="00E44D89" w:rsidRDefault="00E44D89" w:rsidP="00E44D89">
      <w:pPr>
        <w:pStyle w:val="Default"/>
        <w:ind w:left="360"/>
        <w:jc w:val="both"/>
      </w:pPr>
      <w:r>
        <w:rPr>
          <w:b/>
          <w:bCs/>
        </w:rPr>
        <w:t xml:space="preserve">-    </w:t>
      </w:r>
      <w:r>
        <w:t xml:space="preserve">На партерния етаж – част от сградата с площ от1 </w:t>
      </w:r>
      <w:r>
        <w:rPr>
          <w:lang w:val="en-US"/>
        </w:rPr>
        <w:t>(</w:t>
      </w:r>
      <w:r>
        <w:t>един</w:t>
      </w:r>
      <w:r>
        <w:rPr>
          <w:lang w:val="en-US"/>
        </w:rPr>
        <w:t>)</w:t>
      </w:r>
      <w:r>
        <w:t xml:space="preserve"> квадратни метра, находящи се между входа на зала „Европа“ и входа на дирекция ВОП;</w:t>
      </w:r>
    </w:p>
    <w:p w:rsidR="006966A9" w:rsidRDefault="00E44D89" w:rsidP="00E44D89">
      <w:pPr>
        <w:pStyle w:val="Default"/>
        <w:ind w:left="360"/>
        <w:jc w:val="both"/>
      </w:pPr>
      <w:r>
        <w:rPr>
          <w:b/>
          <w:bCs/>
        </w:rPr>
        <w:t xml:space="preserve">-   </w:t>
      </w:r>
      <w:r>
        <w:t xml:space="preserve">На пети етаж - </w:t>
      </w:r>
      <w:r w:rsidRPr="00DE6EA9">
        <w:t xml:space="preserve"> </w:t>
      </w:r>
      <w:r>
        <w:t xml:space="preserve">част от сградата с площ от1 </w:t>
      </w:r>
      <w:r>
        <w:rPr>
          <w:lang w:val="en-US"/>
        </w:rPr>
        <w:t>(</w:t>
      </w:r>
      <w:r>
        <w:t>един</w:t>
      </w:r>
      <w:r>
        <w:rPr>
          <w:lang w:val="en-US"/>
        </w:rPr>
        <w:t>)</w:t>
      </w:r>
      <w:r>
        <w:t xml:space="preserve"> квадратни метра, находящи се в коридора, непосредствено водещ за покритата тераса на етажа;</w:t>
      </w:r>
      <w:bookmarkStart w:id="0" w:name="_GoBack"/>
      <w:bookmarkEnd w:id="0"/>
    </w:p>
    <w:p w:rsidR="00221036" w:rsidRDefault="00221036" w:rsidP="00221036">
      <w:pPr>
        <w:tabs>
          <w:tab w:val="left" w:pos="0"/>
        </w:tabs>
        <w:jc w:val="both"/>
        <w:rPr>
          <w:sz w:val="24"/>
          <w:lang w:val="bg-BG"/>
        </w:rPr>
      </w:pPr>
    </w:p>
    <w:p w:rsidR="00221036" w:rsidRDefault="00221036" w:rsidP="00221036">
      <w:pPr>
        <w:tabs>
          <w:tab w:val="left" w:pos="0"/>
        </w:tabs>
        <w:jc w:val="both"/>
        <w:rPr>
          <w:sz w:val="24"/>
          <w:lang w:val="bg-BG"/>
        </w:rPr>
      </w:pPr>
      <w:r>
        <w:rPr>
          <w:b/>
          <w:bCs/>
          <w:sz w:val="24"/>
          <w:lang w:val="bg-BG"/>
        </w:rPr>
        <w:t>ІІ.</w:t>
      </w:r>
      <w:r>
        <w:rPr>
          <w:sz w:val="24"/>
          <w:lang w:val="bg-BG"/>
        </w:rPr>
        <w:tab/>
      </w:r>
      <w:r>
        <w:rPr>
          <w:b/>
          <w:bCs/>
          <w:sz w:val="24"/>
          <w:lang w:val="bg-BG"/>
        </w:rPr>
        <w:t>Начин на плащане на наемната цена</w:t>
      </w:r>
      <w:r>
        <w:rPr>
          <w:sz w:val="24"/>
          <w:lang w:val="bg-BG"/>
        </w:rPr>
        <w:t>.</w:t>
      </w:r>
    </w:p>
    <w:p w:rsidR="00221036" w:rsidRDefault="00221036" w:rsidP="00221036">
      <w:pPr>
        <w:tabs>
          <w:tab w:val="left" w:pos="0"/>
        </w:tabs>
        <w:jc w:val="both"/>
        <w:rPr>
          <w:sz w:val="24"/>
          <w:lang w:val="bg-BG"/>
        </w:rPr>
      </w:pPr>
      <w:r>
        <w:rPr>
          <w:sz w:val="24"/>
          <w:lang w:val="bg-BG"/>
        </w:rPr>
        <w:tab/>
        <w:t>Наемн</w:t>
      </w:r>
      <w:r w:rsidR="00016F07">
        <w:rPr>
          <w:sz w:val="24"/>
          <w:lang w:val="bg-BG"/>
        </w:rPr>
        <w:t>ата цена се заплаща от 1-во до 10</w:t>
      </w:r>
      <w:r>
        <w:rPr>
          <w:sz w:val="24"/>
          <w:lang w:val="bg-BG"/>
        </w:rPr>
        <w:t>-о число на съответния месец</w:t>
      </w:r>
      <w:r w:rsidR="00E1597D">
        <w:rPr>
          <w:sz w:val="24"/>
          <w:lang w:val="bg-BG"/>
        </w:rPr>
        <w:t xml:space="preserve"> по банков път</w:t>
      </w:r>
      <w:r>
        <w:rPr>
          <w:sz w:val="24"/>
          <w:lang w:val="bg-BG"/>
        </w:rPr>
        <w:t xml:space="preserve">. </w:t>
      </w:r>
    </w:p>
    <w:p w:rsidR="00A22BCF" w:rsidRDefault="00A22BCF" w:rsidP="00221036">
      <w:pPr>
        <w:tabs>
          <w:tab w:val="left" w:pos="8222"/>
        </w:tabs>
        <w:jc w:val="both"/>
        <w:rPr>
          <w:sz w:val="24"/>
          <w:lang w:val="bg-BG"/>
        </w:rPr>
      </w:pPr>
    </w:p>
    <w:p w:rsidR="00221036" w:rsidRDefault="00221036" w:rsidP="00221036">
      <w:pPr>
        <w:tabs>
          <w:tab w:val="left" w:pos="8222"/>
        </w:tabs>
        <w:jc w:val="both"/>
        <w:rPr>
          <w:b/>
          <w:sz w:val="24"/>
          <w:lang w:val="be-BY"/>
        </w:rPr>
      </w:pPr>
      <w:r>
        <w:rPr>
          <w:b/>
          <w:sz w:val="24"/>
          <w:lang w:val="be-BY"/>
        </w:rPr>
        <w:t>ІІІ.     Изи</w:t>
      </w:r>
      <w:r w:rsidR="0051651F">
        <w:rPr>
          <w:b/>
          <w:sz w:val="24"/>
          <w:lang w:val="be-BY"/>
        </w:rPr>
        <w:t>сквания към участника в търга.</w:t>
      </w:r>
    </w:p>
    <w:p w:rsidR="00781662" w:rsidRPr="00781662" w:rsidRDefault="00E1597D" w:rsidP="00781662">
      <w:pPr>
        <w:pStyle w:val="Default"/>
        <w:ind w:left="426"/>
        <w:jc w:val="both"/>
        <w:rPr>
          <w:color w:val="000000" w:themeColor="text1"/>
        </w:rPr>
      </w:pPr>
      <w:r>
        <w:rPr>
          <w:color w:val="000000" w:themeColor="text1"/>
        </w:rPr>
        <w:t xml:space="preserve">    </w:t>
      </w:r>
      <w:r w:rsidR="00781662" w:rsidRPr="00016F07">
        <w:rPr>
          <w:color w:val="000000" w:themeColor="text1"/>
        </w:rPr>
        <w:t xml:space="preserve">За да бъдат допуснати до участие в търга, кандидатите следва да отговарят на </w:t>
      </w:r>
      <w:r>
        <w:rPr>
          <w:color w:val="000000" w:themeColor="text1"/>
        </w:rPr>
        <w:t xml:space="preserve">  </w:t>
      </w:r>
      <w:r w:rsidR="00781662" w:rsidRPr="00016F07">
        <w:rPr>
          <w:color w:val="000000" w:themeColor="text1"/>
        </w:rPr>
        <w:t xml:space="preserve">изискванията на  </w:t>
      </w:r>
      <w:r w:rsidR="00781662">
        <w:rPr>
          <w:color w:val="000000" w:themeColor="text1"/>
        </w:rPr>
        <w:t>утвърдената</w:t>
      </w:r>
      <w:r w:rsidR="00781662" w:rsidRPr="00016F07">
        <w:rPr>
          <w:color w:val="000000" w:themeColor="text1"/>
        </w:rPr>
        <w:t xml:space="preserve"> тръжна документация.</w:t>
      </w:r>
    </w:p>
    <w:p w:rsidR="00016F07" w:rsidRDefault="00016F07" w:rsidP="00221036">
      <w:pPr>
        <w:tabs>
          <w:tab w:val="left" w:pos="8222"/>
        </w:tabs>
        <w:jc w:val="both"/>
        <w:rPr>
          <w:b/>
          <w:sz w:val="24"/>
          <w:lang w:val="be-BY"/>
        </w:rPr>
      </w:pPr>
    </w:p>
    <w:p w:rsidR="00016F07" w:rsidRPr="00016F07" w:rsidRDefault="00A22BCF" w:rsidP="00016F07">
      <w:pPr>
        <w:pStyle w:val="Default"/>
        <w:ind w:left="1134" w:hanging="425"/>
        <w:jc w:val="both"/>
        <w:rPr>
          <w:color w:val="000000" w:themeColor="text1"/>
        </w:rPr>
      </w:pPr>
      <w:r>
        <w:rPr>
          <w:color w:val="000000" w:themeColor="text1"/>
        </w:rPr>
        <w:t>3</w:t>
      </w:r>
      <w:r w:rsidR="000634F1">
        <w:rPr>
          <w:color w:val="000000" w:themeColor="text1"/>
        </w:rPr>
        <w:t>.1.</w:t>
      </w:r>
      <w:r w:rsidR="00016F07">
        <w:rPr>
          <w:color w:val="000000" w:themeColor="text1"/>
        </w:rPr>
        <w:t>Да притежава</w:t>
      </w:r>
      <w:r w:rsidR="00016F07" w:rsidRPr="00016F07">
        <w:rPr>
          <w:color w:val="000000" w:themeColor="text1"/>
        </w:rPr>
        <w:t xml:space="preserve"> най-малко двугодишен опит в експлоатирането на кафе автомати;</w:t>
      </w:r>
    </w:p>
    <w:p w:rsidR="00016F07" w:rsidRPr="00016F07" w:rsidRDefault="00A22BCF" w:rsidP="00016F07">
      <w:pPr>
        <w:pStyle w:val="Default"/>
        <w:ind w:left="1134" w:hanging="425"/>
        <w:jc w:val="both"/>
        <w:rPr>
          <w:color w:val="000000" w:themeColor="text1"/>
        </w:rPr>
      </w:pPr>
      <w:r>
        <w:rPr>
          <w:color w:val="000000" w:themeColor="text1"/>
        </w:rPr>
        <w:t>3</w:t>
      </w:r>
      <w:r w:rsidR="00016F07" w:rsidRPr="00016F07">
        <w:rPr>
          <w:color w:val="000000" w:themeColor="text1"/>
        </w:rPr>
        <w:t xml:space="preserve">.2. </w:t>
      </w:r>
      <w:r w:rsidR="000634F1">
        <w:rPr>
          <w:color w:val="000000" w:themeColor="text1"/>
        </w:rPr>
        <w:t>Да притежава</w:t>
      </w:r>
      <w:r w:rsidR="00016F07" w:rsidRPr="00016F07">
        <w:rPr>
          <w:color w:val="000000" w:themeColor="text1"/>
        </w:rPr>
        <w:t xml:space="preserve"> собствени и/или наети кафе автомати за целия срок на договора за наем на недвижимия имот;</w:t>
      </w:r>
    </w:p>
    <w:p w:rsidR="00016F07" w:rsidRPr="00016F07" w:rsidRDefault="00A22BCF" w:rsidP="00016F07">
      <w:pPr>
        <w:pStyle w:val="Default"/>
        <w:ind w:left="1134" w:hanging="425"/>
        <w:jc w:val="both"/>
        <w:rPr>
          <w:color w:val="000000" w:themeColor="text1"/>
        </w:rPr>
      </w:pPr>
      <w:r>
        <w:rPr>
          <w:color w:val="000000" w:themeColor="text1"/>
        </w:rPr>
        <w:t>3</w:t>
      </w:r>
      <w:r w:rsidR="00016F07" w:rsidRPr="00016F07">
        <w:rPr>
          <w:color w:val="000000" w:themeColor="text1"/>
        </w:rPr>
        <w:t xml:space="preserve">.3. Персоналът, който ще обслужва кафе автоматите </w:t>
      </w:r>
      <w:r w:rsidR="000634F1">
        <w:rPr>
          <w:color w:val="000000" w:themeColor="text1"/>
        </w:rPr>
        <w:t xml:space="preserve">да </w:t>
      </w:r>
      <w:r w:rsidR="00016F07" w:rsidRPr="00016F07">
        <w:rPr>
          <w:color w:val="000000" w:themeColor="text1"/>
        </w:rPr>
        <w:t>притежава</w:t>
      </w:r>
      <w:r w:rsidR="000634F1">
        <w:rPr>
          <w:color w:val="000000" w:themeColor="text1"/>
        </w:rPr>
        <w:t>т</w:t>
      </w:r>
      <w:r w:rsidR="00016F07" w:rsidRPr="00016F07">
        <w:rPr>
          <w:color w:val="000000" w:themeColor="text1"/>
        </w:rPr>
        <w:t xml:space="preserve"> валидни лични здравни книжки, издадени по реда на Наредба № 15 от 27.06.2006 г. за здравните изисквания към лицата, работещи в детските заведения, специализираните институции за деца и възрастни, водоснабдителните обекти, предприятията, които произвеждат или търгуват с храни, бръснарските, фризьорските и козметичните салони (</w:t>
      </w:r>
      <w:proofErr w:type="spellStart"/>
      <w:r w:rsidR="00016F07" w:rsidRPr="00016F07">
        <w:rPr>
          <w:color w:val="000000" w:themeColor="text1"/>
        </w:rPr>
        <w:t>обн</w:t>
      </w:r>
      <w:proofErr w:type="spellEnd"/>
      <w:r w:rsidR="00016F07" w:rsidRPr="00016F07">
        <w:rPr>
          <w:color w:val="000000" w:themeColor="text1"/>
        </w:rPr>
        <w:t>., ДВ, бр. 57 от 14.07.2006 г.);</w:t>
      </w:r>
    </w:p>
    <w:p w:rsidR="00016F07" w:rsidRPr="00016F07" w:rsidRDefault="00A22BCF" w:rsidP="00016F07">
      <w:pPr>
        <w:pStyle w:val="Default"/>
        <w:ind w:left="1134" w:hanging="425"/>
        <w:jc w:val="both"/>
        <w:rPr>
          <w:color w:val="000000" w:themeColor="text1"/>
        </w:rPr>
      </w:pPr>
      <w:r>
        <w:rPr>
          <w:color w:val="000000" w:themeColor="text1"/>
        </w:rPr>
        <w:t>3</w:t>
      </w:r>
      <w:r w:rsidR="00016F07" w:rsidRPr="00016F07">
        <w:rPr>
          <w:color w:val="000000" w:themeColor="text1"/>
        </w:rPr>
        <w:t>.4. Влаганите в автоматите вещества и про</w:t>
      </w:r>
      <w:r w:rsidR="000634F1">
        <w:rPr>
          <w:color w:val="000000" w:themeColor="text1"/>
        </w:rPr>
        <w:t>дукти за топли напитки да</w:t>
      </w:r>
      <w:r w:rsidR="00016F07" w:rsidRPr="00016F07">
        <w:rPr>
          <w:color w:val="000000" w:themeColor="text1"/>
        </w:rPr>
        <w:t xml:space="preserve"> отговарят на изискванията на Закона за храните (ЗХ).</w:t>
      </w:r>
    </w:p>
    <w:p w:rsidR="00016F07" w:rsidRPr="00016F07" w:rsidRDefault="00A22BCF" w:rsidP="00016F07">
      <w:pPr>
        <w:pStyle w:val="Default"/>
        <w:ind w:left="1134" w:hanging="425"/>
        <w:jc w:val="both"/>
        <w:rPr>
          <w:color w:val="000000" w:themeColor="text1"/>
        </w:rPr>
      </w:pPr>
      <w:r>
        <w:rPr>
          <w:color w:val="000000" w:themeColor="text1"/>
        </w:rPr>
        <w:t>3</w:t>
      </w:r>
      <w:r w:rsidR="00016F07" w:rsidRPr="00016F07">
        <w:rPr>
          <w:color w:val="000000" w:themeColor="text1"/>
        </w:rPr>
        <w:t>.5. Оборотите от всичк</w:t>
      </w:r>
      <w:r w:rsidR="000634F1">
        <w:rPr>
          <w:color w:val="000000" w:themeColor="text1"/>
        </w:rPr>
        <w:t>и продажби на кафе автоматите да</w:t>
      </w:r>
      <w:r w:rsidR="00016F07" w:rsidRPr="00016F07">
        <w:rPr>
          <w:color w:val="000000" w:themeColor="text1"/>
        </w:rPr>
        <w:t xml:space="preserve"> се регистрират и отчитат чрез фискално устройство, съгласно изискванията на Наредба за изменение и допълнение на Наредба № Н-18 от 2006 г. за регистриране и отчитане на продажби в търговските обекти чрез фискални устройства (</w:t>
      </w:r>
      <w:proofErr w:type="spellStart"/>
      <w:r w:rsidR="00016F07" w:rsidRPr="00016F07">
        <w:rPr>
          <w:color w:val="000000" w:themeColor="text1"/>
        </w:rPr>
        <w:t>обн</w:t>
      </w:r>
      <w:proofErr w:type="spellEnd"/>
      <w:r w:rsidR="00016F07" w:rsidRPr="00016F07">
        <w:rPr>
          <w:color w:val="000000" w:themeColor="text1"/>
        </w:rPr>
        <w:t xml:space="preserve">., ДВ, бр. 106 от 27.12.2006 г.). </w:t>
      </w:r>
    </w:p>
    <w:p w:rsidR="00016F07" w:rsidRPr="00016F07" w:rsidRDefault="00016F07" w:rsidP="00016F07">
      <w:pPr>
        <w:pStyle w:val="Default"/>
        <w:ind w:left="720"/>
        <w:jc w:val="both"/>
        <w:rPr>
          <w:color w:val="000000" w:themeColor="text1"/>
        </w:rPr>
      </w:pPr>
    </w:p>
    <w:p w:rsidR="00016F07" w:rsidRPr="00016F07" w:rsidRDefault="00A22BCF" w:rsidP="00016F07">
      <w:pPr>
        <w:pStyle w:val="Default"/>
        <w:ind w:left="360"/>
        <w:jc w:val="both"/>
        <w:rPr>
          <w:b/>
          <w:color w:val="000000" w:themeColor="text1"/>
        </w:rPr>
      </w:pPr>
      <w:r>
        <w:rPr>
          <w:b/>
          <w:color w:val="000000" w:themeColor="text1"/>
          <w:lang w:val="en-US"/>
        </w:rPr>
        <w:t>IV</w:t>
      </w:r>
      <w:r>
        <w:rPr>
          <w:b/>
          <w:color w:val="000000" w:themeColor="text1"/>
        </w:rPr>
        <w:t xml:space="preserve">. </w:t>
      </w:r>
      <w:r w:rsidR="000634F1">
        <w:rPr>
          <w:b/>
          <w:color w:val="000000" w:themeColor="text1"/>
        </w:rPr>
        <w:t>Към</w:t>
      </w:r>
      <w:r w:rsidR="00016F07" w:rsidRPr="00016F07">
        <w:rPr>
          <w:b/>
          <w:color w:val="000000" w:themeColor="text1"/>
        </w:rPr>
        <w:t xml:space="preserve"> </w:t>
      </w:r>
      <w:r w:rsidR="000634F1">
        <w:rPr>
          <w:b/>
          <w:color w:val="000000" w:themeColor="text1"/>
        </w:rPr>
        <w:t>з</w:t>
      </w:r>
      <w:r w:rsidR="00016F07" w:rsidRPr="00016F07">
        <w:rPr>
          <w:b/>
          <w:color w:val="000000" w:themeColor="text1"/>
        </w:rPr>
        <w:t>аявление</w:t>
      </w:r>
      <w:r w:rsidR="000634F1">
        <w:rPr>
          <w:b/>
          <w:color w:val="000000" w:themeColor="text1"/>
        </w:rPr>
        <w:t>то за участие и</w:t>
      </w:r>
      <w:r w:rsidR="00016F07" w:rsidRPr="00016F07">
        <w:rPr>
          <w:b/>
          <w:color w:val="000000" w:themeColor="text1"/>
        </w:rPr>
        <w:t xml:space="preserve"> кандидатът следва да представи:</w:t>
      </w:r>
    </w:p>
    <w:p w:rsidR="00016F07" w:rsidRPr="00016F07" w:rsidRDefault="00A22BCF" w:rsidP="00016F07">
      <w:pPr>
        <w:pStyle w:val="Default"/>
        <w:ind w:left="1134" w:hanging="425"/>
        <w:jc w:val="both"/>
        <w:rPr>
          <w:color w:val="000000" w:themeColor="text1"/>
        </w:rPr>
      </w:pPr>
      <w:r>
        <w:rPr>
          <w:color w:val="000000" w:themeColor="text1"/>
        </w:rPr>
        <w:t>4</w:t>
      </w:r>
      <w:r w:rsidR="00016F07" w:rsidRPr="00016F07">
        <w:rPr>
          <w:color w:val="000000" w:themeColor="text1"/>
        </w:rPr>
        <w:t>.1. Брошура или подробно описание на вида, марката, модела и техническите параметри на кафе автоматите (включително консумацията на ел. енергия и вода), от които да е видна и поставената СЕ маркировка съгласно Директива 2006/95/ЕО. Описание на предлагания асортимент  от топли напитки.</w:t>
      </w:r>
    </w:p>
    <w:p w:rsidR="00016F07" w:rsidRPr="00016F07" w:rsidRDefault="00A22BCF" w:rsidP="00016F07">
      <w:pPr>
        <w:pStyle w:val="Default"/>
        <w:ind w:left="1134" w:hanging="425"/>
        <w:jc w:val="both"/>
        <w:rPr>
          <w:color w:val="000000" w:themeColor="text1"/>
        </w:rPr>
      </w:pPr>
      <w:r>
        <w:rPr>
          <w:color w:val="000000" w:themeColor="text1"/>
        </w:rPr>
        <w:t xml:space="preserve">4.2. По т. </w:t>
      </w:r>
      <w:r>
        <w:rPr>
          <w:color w:val="000000" w:themeColor="text1"/>
          <w:lang w:val="en-US"/>
        </w:rPr>
        <w:t>III</w:t>
      </w:r>
      <w:r>
        <w:rPr>
          <w:color w:val="000000" w:themeColor="text1"/>
        </w:rPr>
        <w:t xml:space="preserve"> да бъдат</w:t>
      </w:r>
      <w:r w:rsidR="00016F07" w:rsidRPr="00016F07">
        <w:rPr>
          <w:color w:val="000000" w:themeColor="text1"/>
        </w:rPr>
        <w:t xml:space="preserve"> приложени следните документи:</w:t>
      </w:r>
    </w:p>
    <w:p w:rsidR="00016F07" w:rsidRPr="00016F07" w:rsidRDefault="00A22BCF" w:rsidP="00016F07">
      <w:pPr>
        <w:pStyle w:val="Default"/>
        <w:ind w:left="1134" w:hanging="425"/>
        <w:jc w:val="both"/>
        <w:rPr>
          <w:color w:val="000000" w:themeColor="text1"/>
        </w:rPr>
      </w:pPr>
      <w:r>
        <w:rPr>
          <w:color w:val="000000" w:themeColor="text1"/>
        </w:rPr>
        <w:t>4.2.1. към декларацията по т. 3</w:t>
      </w:r>
      <w:r w:rsidR="00016F07" w:rsidRPr="00016F07">
        <w:rPr>
          <w:color w:val="000000" w:themeColor="text1"/>
        </w:rPr>
        <w:t>.1. - списък на договори със сходен предмет – предоставяне на услуги чрез кафе автомати и поне една референция за добро изпълнение на договор от списъка;</w:t>
      </w:r>
    </w:p>
    <w:p w:rsidR="00016F07" w:rsidRPr="00016F07" w:rsidRDefault="00A22BCF" w:rsidP="00016F07">
      <w:pPr>
        <w:pStyle w:val="Default"/>
        <w:ind w:left="1134" w:hanging="425"/>
        <w:jc w:val="both"/>
        <w:rPr>
          <w:color w:val="000000" w:themeColor="text1"/>
        </w:rPr>
      </w:pPr>
      <w:r>
        <w:rPr>
          <w:color w:val="000000" w:themeColor="text1"/>
        </w:rPr>
        <w:lastRenderedPageBreak/>
        <w:t>4.2.2. към декларацията по т. 3</w:t>
      </w:r>
      <w:r w:rsidR="00016F07" w:rsidRPr="00016F07">
        <w:rPr>
          <w:color w:val="000000" w:themeColor="text1"/>
        </w:rPr>
        <w:t>.2. - документи, удостоверяващи право на собственост или договори за наем на кафе автомати, покриващи изискванията за срок;</w:t>
      </w:r>
    </w:p>
    <w:p w:rsidR="00016F07" w:rsidRPr="00016F07" w:rsidRDefault="00A22BCF" w:rsidP="00016F07">
      <w:pPr>
        <w:pStyle w:val="Default"/>
        <w:ind w:left="1134" w:hanging="425"/>
        <w:jc w:val="both"/>
        <w:rPr>
          <w:color w:val="000000" w:themeColor="text1"/>
        </w:rPr>
      </w:pPr>
      <w:r>
        <w:rPr>
          <w:color w:val="000000" w:themeColor="text1"/>
        </w:rPr>
        <w:t>4.2.3.  към декларацията по т. 3</w:t>
      </w:r>
      <w:r w:rsidR="00016F07" w:rsidRPr="00016F07">
        <w:rPr>
          <w:color w:val="000000" w:themeColor="text1"/>
        </w:rPr>
        <w:t>.3.  - списък на персонала, който ще обслужва кафе автоматите, с посочен номер и валидност на здравната книжка на лицата.</w:t>
      </w:r>
    </w:p>
    <w:p w:rsidR="00016F07" w:rsidRDefault="00A22BCF" w:rsidP="00E1597D">
      <w:pPr>
        <w:pStyle w:val="Default"/>
        <w:ind w:left="1134" w:hanging="425"/>
        <w:jc w:val="both"/>
        <w:rPr>
          <w:color w:val="000000" w:themeColor="text1"/>
        </w:rPr>
      </w:pPr>
      <w:r>
        <w:rPr>
          <w:color w:val="000000" w:themeColor="text1"/>
        </w:rPr>
        <w:t>4</w:t>
      </w:r>
      <w:r w:rsidR="00016F07" w:rsidRPr="00016F07">
        <w:rPr>
          <w:color w:val="000000" w:themeColor="text1"/>
        </w:rPr>
        <w:t>.3. Оригинално платежно нареждане  за внесен депозит; оригинал или заверено копие от документ за закупена тръжна документация; удостоверения за липса на задължения към държавата и общината по седалище към датата на търга, в т.ч. удостоверение по чл. 87, ал. 6 от ДОПК за липса на задължения към държавата, издадено от ТД/офис на НАП, по регистрация на кандидата и удостоверение за липса на задължения към общината, издадено от съответната служба при общинската администрация, компетентна да удостовери наличието или липсата на задължения на кандидата, съгласно чл. 4, ал. 3, изр. второ от Закона за местните данъци и такси (ЗМДТ); писмена декларация от представляващия участника, че не е лишен от правото да упражнява търговска дейност; писмена декларация от участника за липса на свързаност по смисъла на § 1 от Допълнителните разпоредби на Закона за предотвратяване и установяване конфликт на интереси (ЗПУКИ) със служители на ръководна длъжност в МОСВ от страна на управителен или контролен орган, както и временно изпълняващ такава длъжност, включително прокурист или търговски пълномощник; декларация, посочваща единен идентификационен код на кандидата. Когато заявлението се подава от пълномощник, се изисква и нотариално заверено пълномощно.</w:t>
      </w:r>
    </w:p>
    <w:p w:rsidR="00E1597D" w:rsidRPr="00016F07" w:rsidRDefault="00E1597D" w:rsidP="00E1597D">
      <w:pPr>
        <w:pStyle w:val="Default"/>
        <w:ind w:left="1134" w:hanging="425"/>
        <w:jc w:val="both"/>
        <w:rPr>
          <w:color w:val="000000" w:themeColor="text1"/>
        </w:rPr>
      </w:pPr>
    </w:p>
    <w:p w:rsidR="00016F07" w:rsidRDefault="009F4B1C" w:rsidP="00016F07">
      <w:pPr>
        <w:pStyle w:val="Default"/>
        <w:ind w:left="709" w:hanging="283"/>
        <w:jc w:val="both"/>
        <w:rPr>
          <w:b/>
          <w:color w:val="000000" w:themeColor="text1"/>
        </w:rPr>
      </w:pPr>
      <w:r>
        <w:rPr>
          <w:b/>
          <w:color w:val="000000" w:themeColor="text1"/>
        </w:rPr>
        <w:t>5</w:t>
      </w:r>
      <w:r w:rsidR="00016F07" w:rsidRPr="00016F07">
        <w:rPr>
          <w:b/>
          <w:color w:val="000000" w:themeColor="text1"/>
        </w:rPr>
        <w:t>. Минимални изисквания към кафе автоматите:</w:t>
      </w:r>
    </w:p>
    <w:p w:rsidR="00E1597D" w:rsidRPr="00016F07" w:rsidRDefault="00E1597D" w:rsidP="00016F07">
      <w:pPr>
        <w:pStyle w:val="Default"/>
        <w:ind w:left="709" w:hanging="283"/>
        <w:jc w:val="both"/>
        <w:rPr>
          <w:b/>
          <w:color w:val="000000" w:themeColor="text1"/>
        </w:rPr>
      </w:pPr>
    </w:p>
    <w:p w:rsidR="00016F07" w:rsidRPr="00016F07" w:rsidRDefault="009F4B1C" w:rsidP="00016F07">
      <w:pPr>
        <w:pStyle w:val="Default"/>
        <w:ind w:left="1134" w:hanging="425"/>
        <w:jc w:val="both"/>
        <w:rPr>
          <w:color w:val="000000" w:themeColor="text1"/>
        </w:rPr>
      </w:pPr>
      <w:r>
        <w:rPr>
          <w:color w:val="000000" w:themeColor="text1"/>
        </w:rPr>
        <w:t>5</w:t>
      </w:r>
      <w:r w:rsidR="00016F07" w:rsidRPr="00016F07">
        <w:rPr>
          <w:color w:val="000000" w:themeColor="text1"/>
        </w:rPr>
        <w:t xml:space="preserve">.1. Кафе автоматите следва да предлагат избор на напитки с еспресо и </w:t>
      </w:r>
      <w:proofErr w:type="spellStart"/>
      <w:r w:rsidR="00016F07" w:rsidRPr="00016F07">
        <w:rPr>
          <w:color w:val="000000" w:themeColor="text1"/>
        </w:rPr>
        <w:t>инстантно</w:t>
      </w:r>
      <w:proofErr w:type="spellEnd"/>
      <w:r w:rsidR="00016F07" w:rsidRPr="00016F07">
        <w:rPr>
          <w:color w:val="000000" w:themeColor="text1"/>
        </w:rPr>
        <w:t xml:space="preserve"> кафе, чай, топло мляко, топла вода, мляко с какао, топъл шоколад и др.</w:t>
      </w:r>
    </w:p>
    <w:p w:rsidR="00016F07" w:rsidRPr="00016F07" w:rsidRDefault="009F4B1C" w:rsidP="00016F07">
      <w:pPr>
        <w:pStyle w:val="Default"/>
        <w:ind w:left="1134" w:hanging="425"/>
        <w:jc w:val="both"/>
        <w:rPr>
          <w:color w:val="000000" w:themeColor="text1"/>
        </w:rPr>
      </w:pPr>
      <w:r>
        <w:rPr>
          <w:color w:val="000000" w:themeColor="text1"/>
        </w:rPr>
        <w:t>5</w:t>
      </w:r>
      <w:r w:rsidR="00016F07" w:rsidRPr="00016F07">
        <w:rPr>
          <w:color w:val="000000" w:themeColor="text1"/>
        </w:rPr>
        <w:t xml:space="preserve">.2. Капацитет на едно зареждане на автомат -  не по-малко от 500 чаши. Възможност за </w:t>
      </w:r>
      <w:proofErr w:type="spellStart"/>
      <w:r w:rsidR="00016F07" w:rsidRPr="00016F07">
        <w:rPr>
          <w:color w:val="000000" w:themeColor="text1"/>
        </w:rPr>
        <w:t>преселекция</w:t>
      </w:r>
      <w:proofErr w:type="spellEnd"/>
      <w:r w:rsidR="00016F07" w:rsidRPr="00016F07">
        <w:rPr>
          <w:color w:val="000000" w:themeColor="text1"/>
        </w:rPr>
        <w:t xml:space="preserve"> – не по-малко от два пъти.</w:t>
      </w:r>
    </w:p>
    <w:p w:rsidR="00016F07" w:rsidRPr="00016F07" w:rsidRDefault="009F4B1C" w:rsidP="00016F07">
      <w:pPr>
        <w:pStyle w:val="Default"/>
        <w:ind w:left="1134" w:hanging="425"/>
        <w:jc w:val="both"/>
        <w:rPr>
          <w:color w:val="000000" w:themeColor="text1"/>
        </w:rPr>
      </w:pPr>
      <w:r>
        <w:rPr>
          <w:color w:val="000000" w:themeColor="text1"/>
        </w:rPr>
        <w:t>5</w:t>
      </w:r>
      <w:r w:rsidR="00016F07" w:rsidRPr="00016F07">
        <w:rPr>
          <w:color w:val="000000" w:themeColor="text1"/>
        </w:rPr>
        <w:t xml:space="preserve">.3. Кафе автоматите да са снабдени с </w:t>
      </w:r>
      <w:proofErr w:type="spellStart"/>
      <w:r w:rsidR="00016F07" w:rsidRPr="00016F07">
        <w:rPr>
          <w:color w:val="000000" w:themeColor="text1"/>
        </w:rPr>
        <w:t>монетник</w:t>
      </w:r>
      <w:proofErr w:type="spellEnd"/>
      <w:r w:rsidR="00016F07" w:rsidRPr="00016F07">
        <w:rPr>
          <w:color w:val="000000" w:themeColor="text1"/>
        </w:rPr>
        <w:t>, който връща ресто. Възможност за работа с монети от 5, 10, 20, 50 ст. и 1 лев.</w:t>
      </w:r>
    </w:p>
    <w:p w:rsidR="00016F07" w:rsidRPr="00016F07" w:rsidRDefault="009F4B1C" w:rsidP="00016F07">
      <w:pPr>
        <w:pStyle w:val="Default"/>
        <w:ind w:left="1134" w:hanging="425"/>
        <w:jc w:val="both"/>
        <w:rPr>
          <w:color w:val="000000" w:themeColor="text1"/>
        </w:rPr>
      </w:pPr>
      <w:r>
        <w:rPr>
          <w:color w:val="000000" w:themeColor="text1"/>
        </w:rPr>
        <w:t>5</w:t>
      </w:r>
      <w:r w:rsidR="00016F07" w:rsidRPr="00016F07">
        <w:rPr>
          <w:color w:val="000000" w:themeColor="text1"/>
        </w:rPr>
        <w:t>.4. Използваните автомати да са технически обезопасени. Електрическото захранване на същите да е с напрежение 220V (50Hz).</w:t>
      </w:r>
    </w:p>
    <w:p w:rsidR="00016F07" w:rsidRPr="00016F07" w:rsidRDefault="00016F07" w:rsidP="00016F07">
      <w:pPr>
        <w:pStyle w:val="Default"/>
        <w:ind w:left="709"/>
        <w:jc w:val="both"/>
        <w:rPr>
          <w:color w:val="000000" w:themeColor="text1"/>
        </w:rPr>
      </w:pPr>
    </w:p>
    <w:p w:rsidR="00AB3EE9" w:rsidRDefault="00AB3EE9"/>
    <w:sectPr w:rsidR="00AB3E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03CDC"/>
    <w:multiLevelType w:val="multilevel"/>
    <w:tmpl w:val="1180C2FE"/>
    <w:lvl w:ilvl="0">
      <w:start w:val="1"/>
      <w:numFmt w:val="decimal"/>
      <w:lvlText w:val="%1."/>
      <w:lvlJc w:val="left"/>
      <w:pPr>
        <w:tabs>
          <w:tab w:val="num" w:pos="360"/>
        </w:tabs>
        <w:ind w:left="360" w:hanging="360"/>
      </w:pPr>
    </w:lvl>
    <w:lvl w:ilvl="1">
      <w:start w:val="4"/>
      <w:numFmt w:val="decimal"/>
      <w:lvlText w:val="%1.%2."/>
      <w:lvlJc w:val="left"/>
      <w:pPr>
        <w:tabs>
          <w:tab w:val="num" w:pos="1020"/>
        </w:tabs>
        <w:ind w:left="1020" w:hanging="360"/>
      </w:pPr>
    </w:lvl>
    <w:lvl w:ilvl="2">
      <w:start w:val="1"/>
      <w:numFmt w:val="decimal"/>
      <w:lvlText w:val="%1.%2.%3."/>
      <w:lvlJc w:val="left"/>
      <w:pPr>
        <w:tabs>
          <w:tab w:val="num" w:pos="2040"/>
        </w:tabs>
        <w:ind w:left="2040" w:hanging="720"/>
      </w:pPr>
    </w:lvl>
    <w:lvl w:ilvl="3">
      <w:start w:val="1"/>
      <w:numFmt w:val="decimal"/>
      <w:lvlText w:val="%1.%2.%3.%4."/>
      <w:lvlJc w:val="left"/>
      <w:pPr>
        <w:tabs>
          <w:tab w:val="num" w:pos="2700"/>
        </w:tabs>
        <w:ind w:left="2700" w:hanging="720"/>
      </w:pPr>
    </w:lvl>
    <w:lvl w:ilvl="4">
      <w:start w:val="1"/>
      <w:numFmt w:val="decimal"/>
      <w:lvlText w:val="%1.%2.%3.%4.%5."/>
      <w:lvlJc w:val="left"/>
      <w:pPr>
        <w:tabs>
          <w:tab w:val="num" w:pos="3720"/>
        </w:tabs>
        <w:ind w:left="3720" w:hanging="1080"/>
      </w:pPr>
    </w:lvl>
    <w:lvl w:ilvl="5">
      <w:start w:val="1"/>
      <w:numFmt w:val="decimal"/>
      <w:lvlText w:val="%1.%2.%3.%4.%5.%6."/>
      <w:lvlJc w:val="left"/>
      <w:pPr>
        <w:tabs>
          <w:tab w:val="num" w:pos="4380"/>
        </w:tabs>
        <w:ind w:left="4380" w:hanging="1080"/>
      </w:pPr>
    </w:lvl>
    <w:lvl w:ilvl="6">
      <w:start w:val="1"/>
      <w:numFmt w:val="decimal"/>
      <w:lvlText w:val="%1.%2.%3.%4.%5.%6.%7."/>
      <w:lvlJc w:val="left"/>
      <w:pPr>
        <w:tabs>
          <w:tab w:val="num" w:pos="5400"/>
        </w:tabs>
        <w:ind w:left="5400" w:hanging="1440"/>
      </w:pPr>
    </w:lvl>
    <w:lvl w:ilvl="7">
      <w:start w:val="1"/>
      <w:numFmt w:val="decimal"/>
      <w:lvlText w:val="%1.%2.%3.%4.%5.%6.%7.%8."/>
      <w:lvlJc w:val="left"/>
      <w:pPr>
        <w:tabs>
          <w:tab w:val="num" w:pos="6060"/>
        </w:tabs>
        <w:ind w:left="6060" w:hanging="1440"/>
      </w:pPr>
    </w:lvl>
    <w:lvl w:ilvl="8">
      <w:start w:val="1"/>
      <w:numFmt w:val="decimal"/>
      <w:lvlText w:val="%1.%2.%3.%4.%5.%6.%7.%8.%9."/>
      <w:lvlJc w:val="left"/>
      <w:pPr>
        <w:tabs>
          <w:tab w:val="num" w:pos="7080"/>
        </w:tabs>
        <w:ind w:left="7080" w:hanging="1800"/>
      </w:pPr>
    </w:lvl>
  </w:abstractNum>
  <w:abstractNum w:abstractNumId="1" w15:restartNumberingAfterBreak="0">
    <w:nsid w:val="20470200"/>
    <w:multiLevelType w:val="hybridMultilevel"/>
    <w:tmpl w:val="DB0E47BC"/>
    <w:lvl w:ilvl="0" w:tplc="04161D14">
      <w:start w:val="1"/>
      <w:numFmt w:val="decimal"/>
      <w:lvlText w:val="%1."/>
      <w:lvlJc w:val="left"/>
      <w:pPr>
        <w:tabs>
          <w:tab w:val="num" w:pos="1020"/>
        </w:tabs>
        <w:ind w:left="1020" w:hanging="360"/>
      </w:pPr>
    </w:lvl>
    <w:lvl w:ilvl="1" w:tplc="04020019">
      <w:start w:val="1"/>
      <w:numFmt w:val="lowerLetter"/>
      <w:lvlText w:val="%2."/>
      <w:lvlJc w:val="left"/>
      <w:pPr>
        <w:tabs>
          <w:tab w:val="num" w:pos="1740"/>
        </w:tabs>
        <w:ind w:left="1740" w:hanging="360"/>
      </w:pPr>
    </w:lvl>
    <w:lvl w:ilvl="2" w:tplc="0402001B">
      <w:start w:val="1"/>
      <w:numFmt w:val="lowerRoman"/>
      <w:lvlText w:val="%3."/>
      <w:lvlJc w:val="right"/>
      <w:pPr>
        <w:tabs>
          <w:tab w:val="num" w:pos="2460"/>
        </w:tabs>
        <w:ind w:left="2460" w:hanging="180"/>
      </w:pPr>
    </w:lvl>
    <w:lvl w:ilvl="3" w:tplc="0402000F">
      <w:start w:val="1"/>
      <w:numFmt w:val="decimal"/>
      <w:lvlText w:val="%4."/>
      <w:lvlJc w:val="left"/>
      <w:pPr>
        <w:tabs>
          <w:tab w:val="num" w:pos="3180"/>
        </w:tabs>
        <w:ind w:left="3180" w:hanging="360"/>
      </w:pPr>
    </w:lvl>
    <w:lvl w:ilvl="4" w:tplc="04020019">
      <w:start w:val="1"/>
      <w:numFmt w:val="lowerLetter"/>
      <w:lvlText w:val="%5."/>
      <w:lvlJc w:val="left"/>
      <w:pPr>
        <w:tabs>
          <w:tab w:val="num" w:pos="3900"/>
        </w:tabs>
        <w:ind w:left="3900" w:hanging="360"/>
      </w:pPr>
    </w:lvl>
    <w:lvl w:ilvl="5" w:tplc="0402001B">
      <w:start w:val="1"/>
      <w:numFmt w:val="lowerRoman"/>
      <w:lvlText w:val="%6."/>
      <w:lvlJc w:val="right"/>
      <w:pPr>
        <w:tabs>
          <w:tab w:val="num" w:pos="4620"/>
        </w:tabs>
        <w:ind w:left="4620" w:hanging="180"/>
      </w:pPr>
    </w:lvl>
    <w:lvl w:ilvl="6" w:tplc="0402000F">
      <w:start w:val="1"/>
      <w:numFmt w:val="decimal"/>
      <w:lvlText w:val="%7."/>
      <w:lvlJc w:val="left"/>
      <w:pPr>
        <w:tabs>
          <w:tab w:val="num" w:pos="5340"/>
        </w:tabs>
        <w:ind w:left="5340" w:hanging="360"/>
      </w:pPr>
    </w:lvl>
    <w:lvl w:ilvl="7" w:tplc="04020019">
      <w:start w:val="1"/>
      <w:numFmt w:val="lowerLetter"/>
      <w:lvlText w:val="%8."/>
      <w:lvlJc w:val="left"/>
      <w:pPr>
        <w:tabs>
          <w:tab w:val="num" w:pos="6060"/>
        </w:tabs>
        <w:ind w:left="6060" w:hanging="360"/>
      </w:pPr>
    </w:lvl>
    <w:lvl w:ilvl="8" w:tplc="0402001B">
      <w:start w:val="1"/>
      <w:numFmt w:val="lowerRoman"/>
      <w:lvlText w:val="%9."/>
      <w:lvlJc w:val="right"/>
      <w:pPr>
        <w:tabs>
          <w:tab w:val="num" w:pos="6780"/>
        </w:tabs>
        <w:ind w:left="6780" w:hanging="180"/>
      </w:pPr>
    </w:lvl>
  </w:abstractNum>
  <w:abstractNum w:abstractNumId="2" w15:restartNumberingAfterBreak="0">
    <w:nsid w:val="327440CD"/>
    <w:multiLevelType w:val="hybridMultilevel"/>
    <w:tmpl w:val="88000BEC"/>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46F445B"/>
    <w:multiLevelType w:val="singleLevel"/>
    <w:tmpl w:val="04090013"/>
    <w:lvl w:ilvl="0">
      <w:start w:val="1"/>
      <w:numFmt w:val="upperRoman"/>
      <w:lvlText w:val="%1."/>
      <w:lvlJc w:val="left"/>
      <w:pPr>
        <w:tabs>
          <w:tab w:val="num" w:pos="720"/>
        </w:tabs>
        <w:ind w:left="720" w:hanging="720"/>
      </w:pPr>
    </w:lvl>
  </w:abstractNum>
  <w:num w:numId="1">
    <w:abstractNumId w:val="3"/>
    <w:lvlOverride w:ilvl="0">
      <w:startOverride w:val="1"/>
    </w:lvlOverride>
  </w:num>
  <w:num w:numId="2">
    <w:abstractNumId w:val="2"/>
  </w:num>
  <w:num w:numId="3">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036"/>
    <w:rsid w:val="00016F07"/>
    <w:rsid w:val="000634F1"/>
    <w:rsid w:val="00221036"/>
    <w:rsid w:val="002936F3"/>
    <w:rsid w:val="0051651F"/>
    <w:rsid w:val="006966A9"/>
    <w:rsid w:val="00781662"/>
    <w:rsid w:val="008A500A"/>
    <w:rsid w:val="009F4B1C"/>
    <w:rsid w:val="00A22BCF"/>
    <w:rsid w:val="00AB3EE9"/>
    <w:rsid w:val="00E1597D"/>
    <w:rsid w:val="00E44D8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6C4C0"/>
  <w15:chartTrackingRefBased/>
  <w15:docId w15:val="{2959BA3E-F567-4803-A8F0-0C95AE7AE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036"/>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16F0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63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706</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7</cp:revision>
  <dcterms:created xsi:type="dcterms:W3CDTF">2023-07-04T14:28:00Z</dcterms:created>
  <dcterms:modified xsi:type="dcterms:W3CDTF">2023-10-02T13:00:00Z</dcterms:modified>
</cp:coreProperties>
</file>